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pPr>
              <w:rPr>
                <w:rFonts w:ascii="Times New Roman" w:hAnsi="Times New Roman"/>
                <w:szCs w:val="16"/>
              </w:rPr>
            </w:pPr>
            <w:r>
              <w:rPr>
                <w:rFonts w:ascii="Times New Roman" w:hAnsi="Times New Roman"/>
                <w:szCs w:val="16"/>
              </w:rPr>
              <w:t>г. Санкт-Петербург</w:t>
            </w:r>
          </w:p>
        </w:tc>
        <w:tc>
          <w:tcPr>
            <w:tcW w:w="2835" w:type="dxa"/>
            <w:gridSpan w:val="3"/>
            <w:shd w:val="clear" w:color="FFFFFF" w:fill="auto"/>
            <w:vAlign w:val="bottom"/>
          </w:tcPr>
          <w:p w:rsidR="005C5C0A" w:rsidRDefault="00F5017D" w:rsidP="00F5017D">
            <w:pPr>
              <w:jc w:val="right"/>
              <w:rPr>
                <w:rFonts w:ascii="Times New Roman" w:hAnsi="Times New Roman"/>
                <w:szCs w:val="16"/>
              </w:rPr>
            </w:pPr>
            <w:r>
              <w:rPr>
                <w:rFonts w:ascii="Times New Roman" w:hAnsi="Times New Roman"/>
                <w:szCs w:val="16"/>
              </w:rPr>
              <w:t>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F5017D">
            <w:pPr>
              <w:jc w:val="both"/>
              <w:rPr>
                <w:rFonts w:ascii="Times New Roman" w:hAnsi="Times New Roman"/>
                <w:szCs w:val="16"/>
              </w:rPr>
            </w:pPr>
            <w:r>
              <w:rPr>
                <w:rFonts w:ascii="Times New Roman" w:hAnsi="Times New Roman"/>
                <w:szCs w:val="16"/>
              </w:rPr>
              <w:t>Общество с ограниченной ответственностью "</w:t>
            </w:r>
            <w:r w:rsidR="00A80AC9">
              <w:rPr>
                <w:rFonts w:ascii="Times New Roman" w:hAnsi="Times New Roman"/>
                <w:szCs w:val="16"/>
              </w:rPr>
              <w:t>Дилижанс Столица</w:t>
            </w:r>
            <w:r>
              <w:rPr>
                <w:rFonts w:ascii="Times New Roman" w:hAnsi="Times New Roman"/>
                <w:szCs w:val="16"/>
              </w:rPr>
              <w:t xml:space="preserve">", именуемое в дальнейшем «Перевозчик», в лице   </w:t>
            </w:r>
            <w:proofErr w:type="spellStart"/>
            <w:r w:rsidR="00A80AC9">
              <w:rPr>
                <w:rFonts w:ascii="Times New Roman" w:hAnsi="Times New Roman"/>
                <w:szCs w:val="16"/>
              </w:rPr>
              <w:t>Куксова</w:t>
            </w:r>
            <w:proofErr w:type="spellEnd"/>
            <w:r w:rsidR="00A80AC9">
              <w:rPr>
                <w:rFonts w:ascii="Times New Roman" w:hAnsi="Times New Roman"/>
                <w:szCs w:val="16"/>
              </w:rPr>
              <w:t xml:space="preserve"> Сергея Владимировича</w:t>
            </w:r>
            <w:r>
              <w:rPr>
                <w:rFonts w:ascii="Times New Roman" w:hAnsi="Times New Roman"/>
                <w:szCs w:val="16"/>
              </w:rPr>
              <w:t xml:space="preserve">,  действующей на основании </w:t>
            </w:r>
            <w:r w:rsidR="00A80AC9">
              <w:rPr>
                <w:rFonts w:ascii="Times New Roman" w:hAnsi="Times New Roman"/>
                <w:szCs w:val="16"/>
              </w:rPr>
              <w:t>Устава</w:t>
            </w:r>
            <w:r>
              <w:rPr>
                <w:rFonts w:ascii="Times New Roman" w:hAnsi="Times New Roman"/>
                <w:szCs w:val="16"/>
              </w:rPr>
              <w:t>,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по телефону (круглосуточно): +7 (812) 404-00-01, либо путем направления заполненной заявки на адрес электронной почты Перевозчика</w:t>
            </w:r>
            <w:r w:rsidRPr="004763D2">
              <w:rPr>
                <w:rFonts w:ascii="Times New Roman" w:hAnsi="Times New Roman"/>
                <w:szCs w:val="16"/>
              </w:rPr>
              <w:t>: zakaz@gruzovichkof.ru с 08-00 до 20-00 часов дня, предшествующего перевозке - при внутригородских и междугородных перевозках. Заявка-заказ должна содержать индивидуальный</w:t>
            </w:r>
            <w:r>
              <w:rPr>
                <w:rFonts w:ascii="Times New Roman" w:hAnsi="Times New Roman"/>
                <w:szCs w:val="16"/>
              </w:rPr>
              <w:t xml:space="preserve">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2.2.5. Передать Перевозчику перевозочные документы (транспортная накладная, по форме, утвержденной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w:t>
            </w:r>
            <w:r w:rsidR="00965A7F">
              <w:rPr>
                <w:rFonts w:ascii="Times New Roman" w:hAnsi="Times New Roman"/>
                <w:szCs w:val="16"/>
              </w:rPr>
              <w:t>за от подписания УПД в течение 5</w:t>
            </w:r>
            <w:r>
              <w:rPr>
                <w:rFonts w:ascii="Times New Roman" w:hAnsi="Times New Roman"/>
                <w:szCs w:val="16"/>
              </w:rPr>
              <w:t xml:space="preserve">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2.4. В случае непредоставления Отправителем перевозочных документов (</w:t>
            </w:r>
            <w:proofErr w:type="spellStart"/>
            <w:r>
              <w:rPr>
                <w:rFonts w:ascii="Times New Roman" w:hAnsi="Times New Roman"/>
                <w:szCs w:val="16"/>
              </w:rPr>
              <w:t>п.п</w:t>
            </w:r>
            <w:proofErr w:type="spellEnd"/>
            <w:r>
              <w:rPr>
                <w:rFonts w:ascii="Times New Roman" w:hAnsi="Times New Roman"/>
                <w:szCs w:val="16"/>
              </w:rPr>
              <w:t xml:space="preserve">.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Pr="004763D2" w:rsidRDefault="00F5017D">
            <w:pPr>
              <w:jc w:val="both"/>
              <w:rPr>
                <w:rFonts w:ascii="Times New Roman" w:hAnsi="Times New Roman"/>
                <w:szCs w:val="16"/>
              </w:rPr>
            </w:pPr>
            <w:r w:rsidRPr="004763D2">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Pr="004763D2"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Pr="004763D2" w:rsidRDefault="00F5017D">
            <w:pPr>
              <w:jc w:val="both"/>
              <w:rPr>
                <w:rFonts w:ascii="Times New Roman" w:hAnsi="Times New Roman"/>
                <w:szCs w:val="16"/>
              </w:rPr>
            </w:pPr>
            <w:r w:rsidRPr="004763D2">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3.3. Отправитель оплачивает счета, выстав</w:t>
            </w:r>
            <w:r w:rsidR="006E5CC7">
              <w:rPr>
                <w:rFonts w:ascii="Times New Roman" w:hAnsi="Times New Roman"/>
                <w:szCs w:val="16"/>
              </w:rPr>
              <w:t>ленные Перевозчиком, в течение 3 (трех</w:t>
            </w:r>
            <w:r>
              <w:rPr>
                <w:rFonts w:ascii="Times New Roman" w:hAnsi="Times New Roman"/>
                <w:szCs w:val="16"/>
              </w:rPr>
              <w:t xml:space="preserve">)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AE3382">
              <w:rPr>
                <w:rFonts w:ascii="Times New Roman" w:hAnsi="Times New Roman"/>
                <w:szCs w:val="16"/>
              </w:rPr>
              <w:t>2</w:t>
            </w:r>
            <w:r>
              <w:rPr>
                <w:rFonts w:ascii="Times New Roman" w:hAnsi="Times New Roman"/>
                <w:szCs w:val="16"/>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Арбитражным судом Санкт-Петербурга и Ленинградской области.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105" w:type="dxa"/>
            <w:shd w:val="clear" w:color="FFFFFF" w:fill="auto"/>
            <w:vAlign w:val="bottom"/>
          </w:tcPr>
          <w:p w:rsidR="005C5C0A" w:rsidRDefault="005C5C0A">
            <w:pPr>
              <w:rPr>
                <w:szCs w:val="16"/>
              </w:rPr>
            </w:pPr>
          </w:p>
        </w:tc>
      </w:tr>
      <w:tr w:rsidR="005C5C0A">
        <w:trPr>
          <w:trHeight w:val="165"/>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105" w:type="dxa"/>
            <w:shd w:val="clear" w:color="FFFFFF" w:fill="auto"/>
            <w:vAlign w:val="bottom"/>
          </w:tcPr>
          <w:p w:rsidR="005C5C0A" w:rsidRDefault="005C5C0A">
            <w:pPr>
              <w:rPr>
                <w:szCs w:val="16"/>
              </w:rPr>
            </w:pPr>
          </w:p>
        </w:tc>
      </w:tr>
      <w:tr w:rsidR="005C5C0A">
        <w:trPr>
          <w:trHeight w:val="120"/>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Общество с ограниченной ответственностью "</w:t>
            </w:r>
            <w:r w:rsidR="00A80AC9">
              <w:rPr>
                <w:rFonts w:ascii="Times New Roman" w:hAnsi="Times New Roman"/>
                <w:szCs w:val="16"/>
              </w:rPr>
              <w:t>Дилижанс Столица</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Юр. адрес: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vMerge w:val="restart"/>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Адрес для корреспонденции: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976E60" w:rsidRDefault="00F5017D" w:rsidP="00976E60">
            <w:r>
              <w:rPr>
                <w:rFonts w:ascii="Times New Roman" w:hAnsi="Times New Roman"/>
                <w:szCs w:val="16"/>
              </w:rPr>
              <w:t xml:space="preserve">Адрес фактического местонахождения: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ИНН</w:t>
            </w:r>
            <w:proofErr w:type="gramStart"/>
            <w:r>
              <w:rPr>
                <w:rFonts w:ascii="Times New Roman" w:hAnsi="Times New Roman"/>
                <w:szCs w:val="16"/>
              </w:rPr>
              <w:t>: ,</w:t>
            </w:r>
            <w:proofErr w:type="gramEnd"/>
            <w:r>
              <w:rPr>
                <w:rFonts w:ascii="Times New Roman" w:hAnsi="Times New Roman"/>
                <w:szCs w:val="16"/>
              </w:rPr>
              <w:t xml:space="preserve"> КПП:, БИК: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A80AC9">
            <w:pPr>
              <w:rPr>
                <w:rFonts w:ascii="Times New Roman" w:hAnsi="Times New Roman"/>
                <w:szCs w:val="16"/>
              </w:rPr>
            </w:pPr>
            <w:r>
              <w:rPr>
                <w:rFonts w:ascii="Times New Roman" w:hAnsi="Times New Roman"/>
                <w:szCs w:val="16"/>
              </w:rPr>
              <w:t xml:space="preserve">ИНН: </w:t>
            </w:r>
            <w:proofErr w:type="gramStart"/>
            <w:r w:rsidR="00A80AC9" w:rsidRPr="00A80AC9">
              <w:rPr>
                <w:rFonts w:ascii="Times New Roman" w:hAnsi="Times New Roman"/>
                <w:szCs w:val="16"/>
              </w:rPr>
              <w:t xml:space="preserve">7719425196  </w:t>
            </w:r>
            <w:r>
              <w:rPr>
                <w:rFonts w:ascii="Times New Roman" w:hAnsi="Times New Roman"/>
                <w:szCs w:val="16"/>
              </w:rPr>
              <w:t>,</w:t>
            </w:r>
            <w:proofErr w:type="gramEnd"/>
            <w:r>
              <w:rPr>
                <w:rFonts w:ascii="Times New Roman" w:hAnsi="Times New Roman"/>
                <w:szCs w:val="16"/>
              </w:rPr>
              <w:t xml:space="preserve"> КПП: </w:t>
            </w:r>
            <w:r w:rsidR="00A80AC9" w:rsidRPr="00A80AC9">
              <w:rPr>
                <w:rFonts w:ascii="Times New Roman" w:hAnsi="Times New Roman"/>
                <w:szCs w:val="16"/>
              </w:rPr>
              <w:t>770301001</w:t>
            </w:r>
            <w:r>
              <w:rPr>
                <w:rFonts w:ascii="Times New Roman" w:hAnsi="Times New Roman"/>
                <w:szCs w:val="16"/>
              </w:rPr>
              <w:t xml:space="preserve">, БИК: </w:t>
            </w:r>
            <w:r w:rsidR="00A80AC9" w:rsidRPr="00A80AC9">
              <w:rPr>
                <w:rFonts w:ascii="Times New Roman" w:hAnsi="Times New Roman"/>
                <w:szCs w:val="16"/>
              </w:rPr>
              <w:t>044525411</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A80AC9">
            <w:pPr>
              <w:rPr>
                <w:rFonts w:ascii="Times New Roman" w:hAnsi="Times New Roman"/>
                <w:szCs w:val="16"/>
              </w:rPr>
            </w:pPr>
            <w:r>
              <w:rPr>
                <w:rFonts w:ascii="Times New Roman" w:hAnsi="Times New Roman"/>
                <w:szCs w:val="16"/>
              </w:rPr>
              <w:t xml:space="preserve">р/c </w:t>
            </w:r>
            <w:r w:rsidR="00A80AC9" w:rsidRPr="00A80AC9">
              <w:rPr>
                <w:rFonts w:ascii="Times New Roman" w:hAnsi="Times New Roman"/>
                <w:szCs w:val="16"/>
              </w:rPr>
              <w:t>40702810300000130113</w:t>
            </w:r>
            <w:r>
              <w:rPr>
                <w:rFonts w:ascii="Times New Roman" w:hAnsi="Times New Roman"/>
                <w:szCs w:val="16"/>
              </w:rPr>
              <w:t>, банк:</w:t>
            </w:r>
            <w:r w:rsidR="00A80AC9">
              <w:rPr>
                <w:rFonts w:ascii="Times New Roman" w:hAnsi="Times New Roman"/>
                <w:szCs w:val="16"/>
              </w:rPr>
              <w:t xml:space="preserve"> ФИЛИАЛ «ЦЕНТРАЛЬНЫЙ» БАНКА ВТБ (ПАО</w:t>
            </w:r>
            <w:proofErr w:type="gramStart"/>
            <w:r w:rsidR="00A80AC9">
              <w:rPr>
                <w:rFonts w:ascii="Times New Roman" w:hAnsi="Times New Roman"/>
                <w:szCs w:val="16"/>
              </w:rPr>
              <w:t>)</w:t>
            </w:r>
            <w:r>
              <w:rPr>
                <w:rFonts w:ascii="Times New Roman" w:hAnsi="Times New Roman"/>
                <w:szCs w:val="16"/>
              </w:rPr>
              <w:t xml:space="preserve"> ,</w:t>
            </w:r>
            <w:proofErr w:type="gramEnd"/>
            <w:r>
              <w:rPr>
                <w:rFonts w:ascii="Times New Roman" w:hAnsi="Times New Roman"/>
                <w:szCs w:val="16"/>
              </w:rPr>
              <w:t xml:space="preserve"> к/с </w:t>
            </w:r>
            <w:r w:rsidR="00A80AC9" w:rsidRPr="00A80AC9">
              <w:rPr>
                <w:rFonts w:ascii="Times New Roman" w:hAnsi="Times New Roman"/>
                <w:szCs w:val="16"/>
              </w:rPr>
              <w:t>30101810145250000411</w:t>
            </w:r>
          </w:p>
        </w:tc>
        <w:tc>
          <w:tcPr>
            <w:tcW w:w="4725" w:type="dxa"/>
            <w:gridSpan w:val="5"/>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Default="00C312B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r w:rsidR="00F5017D">
              <w:rPr>
                <w:rFonts w:ascii="Times New Roman" w:hAnsi="Times New Roman"/>
                <w:szCs w:val="16"/>
              </w:rPr>
              <w:t>Тел. Отдела Контроля Качества</w:t>
            </w:r>
          </w:p>
        </w:tc>
        <w:tc>
          <w:tcPr>
            <w:tcW w:w="4725" w:type="dxa"/>
            <w:gridSpan w:val="5"/>
            <w:tcBorders>
              <w:left w:val="single" w:sz="5" w:space="0" w:color="auto"/>
            </w:tcBorders>
            <w:shd w:val="clear" w:color="FFFFFF" w:fill="auto"/>
            <w:vAlign w:val="bottom"/>
          </w:tcPr>
          <w:p w:rsidR="005C5C0A" w:rsidRDefault="00F5017D">
            <w:pPr>
              <w:rPr>
                <w:rFonts w:ascii="Times New Roman" w:hAnsi="Times New Roman"/>
                <w:b/>
                <w:sz w:val="18"/>
                <w:szCs w:val="18"/>
              </w:rPr>
            </w:pPr>
            <w:r>
              <w:rPr>
                <w:rFonts w:ascii="Times New Roman" w:hAnsi="Times New Roman"/>
                <w:b/>
                <w:sz w:val="18"/>
                <w:szCs w:val="18"/>
              </w:rPr>
              <w:t>Тел./факс</w:t>
            </w:r>
          </w:p>
        </w:tc>
        <w:tc>
          <w:tcPr>
            <w:tcW w:w="105" w:type="dxa"/>
            <w:shd w:val="clear" w:color="FFFFFF" w:fill="auto"/>
            <w:vAlign w:val="bottom"/>
          </w:tcPr>
          <w:p w:rsidR="005C5C0A" w:rsidRDefault="005C5C0A">
            <w:pPr>
              <w:rPr>
                <w:rFonts w:ascii="Times New Roman" w:hAnsi="Times New Roman"/>
                <w:b/>
                <w:sz w:val="18"/>
                <w:szCs w:val="18"/>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404-00-01</w: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404-00-07</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rsidRPr="00F5017D">
        <w:tc>
          <w:tcPr>
            <w:tcW w:w="105" w:type="dxa"/>
            <w:shd w:val="clear" w:color="FFFFFF" w:fill="auto"/>
            <w:vAlign w:val="bottom"/>
          </w:tcPr>
          <w:p w:rsidR="005C5C0A" w:rsidRPr="004763D2" w:rsidRDefault="005C5C0A">
            <w:pPr>
              <w:rPr>
                <w:szCs w:val="16"/>
              </w:rPr>
            </w:pPr>
          </w:p>
        </w:tc>
        <w:tc>
          <w:tcPr>
            <w:tcW w:w="2835" w:type="dxa"/>
            <w:gridSpan w:val="3"/>
            <w:tcBorders>
              <w:left w:val="single" w:sz="5" w:space="0" w:color="auto"/>
            </w:tcBorders>
            <w:shd w:val="clear" w:color="FFFFFF" w:fill="auto"/>
            <w:vAlign w:val="bottom"/>
          </w:tcPr>
          <w:p w:rsidR="005C5C0A" w:rsidRPr="004763D2" w:rsidRDefault="00F5017D">
            <w:pPr>
              <w:rPr>
                <w:rFonts w:ascii="Times New Roman" w:hAnsi="Times New Roman"/>
                <w:szCs w:val="16"/>
              </w:rPr>
            </w:pPr>
            <w:r w:rsidRPr="004763D2">
              <w:rPr>
                <w:rFonts w:ascii="Times New Roman" w:hAnsi="Times New Roman"/>
                <w:szCs w:val="16"/>
              </w:rPr>
              <w:t>zakaz@gruzovichkof.ru</w: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Тел. Дебиторского отдела</w:t>
            </w:r>
          </w:p>
        </w:tc>
        <w:tc>
          <w:tcPr>
            <w:tcW w:w="4725" w:type="dxa"/>
            <w:gridSpan w:val="5"/>
            <w:tcBorders>
              <w:left w:val="single" w:sz="5" w:space="0" w:color="auto"/>
              <w:right w:val="single" w:sz="5" w:space="0" w:color="auto"/>
            </w:tcBorders>
            <w:shd w:val="clear" w:color="FFFFFF" w:fill="auto"/>
            <w:vAlign w:val="bottom"/>
          </w:tcPr>
          <w:p w:rsidR="005C5C0A" w:rsidRPr="00F5017D" w:rsidRDefault="00F5017D" w:rsidP="00F5017D">
            <w:pPr>
              <w:rPr>
                <w:szCs w:val="16"/>
                <w:lang w:val="en-US"/>
              </w:rPr>
            </w:pPr>
            <w:r w:rsidRPr="00F5017D">
              <w:rPr>
                <w:szCs w:val="16"/>
                <w:lang w:val="en-US"/>
              </w:rPr>
              <w:t xml:space="preserve">E-mail: </w:t>
            </w:r>
          </w:p>
        </w:tc>
        <w:tc>
          <w:tcPr>
            <w:tcW w:w="105" w:type="dxa"/>
            <w:shd w:val="clear" w:color="FFFFFF" w:fill="auto"/>
            <w:vAlign w:val="bottom"/>
          </w:tcPr>
          <w:p w:rsidR="005C5C0A" w:rsidRPr="00F5017D" w:rsidRDefault="005C5C0A">
            <w:pPr>
              <w:rPr>
                <w:szCs w:val="16"/>
                <w:lang w:val="en-US"/>
              </w:rPr>
            </w:pPr>
          </w:p>
        </w:tc>
      </w:tr>
      <w:tr w:rsidR="005C5C0A">
        <w:tc>
          <w:tcPr>
            <w:tcW w:w="105" w:type="dxa"/>
            <w:shd w:val="clear" w:color="FFFFFF" w:fill="auto"/>
            <w:vAlign w:val="bottom"/>
          </w:tcPr>
          <w:p w:rsidR="005C5C0A" w:rsidRPr="004763D2" w:rsidRDefault="005C5C0A">
            <w:pPr>
              <w:rPr>
                <w:szCs w:val="16"/>
                <w:lang w:val="en-US"/>
              </w:rPr>
            </w:pPr>
          </w:p>
        </w:tc>
        <w:tc>
          <w:tcPr>
            <w:tcW w:w="945" w:type="dxa"/>
            <w:tcBorders>
              <w:left w:val="single" w:sz="5" w:space="0" w:color="auto"/>
            </w:tcBorders>
            <w:shd w:val="clear" w:color="FFFFFF" w:fill="auto"/>
            <w:vAlign w:val="bottom"/>
          </w:tcPr>
          <w:p w:rsidR="005C5C0A" w:rsidRPr="004763D2" w:rsidRDefault="005C5C0A">
            <w:pPr>
              <w:rPr>
                <w:rFonts w:ascii="Times New Roman" w:hAnsi="Times New Roman"/>
                <w:sz w:val="18"/>
                <w:szCs w:val="18"/>
                <w:lang w:val="en-US"/>
              </w:rPr>
            </w:pPr>
          </w:p>
        </w:tc>
        <w:tc>
          <w:tcPr>
            <w:tcW w:w="945" w:type="dxa"/>
            <w:shd w:val="clear" w:color="FFFFFF" w:fill="auto"/>
            <w:vAlign w:val="bottom"/>
          </w:tcPr>
          <w:p w:rsidR="005C5C0A" w:rsidRPr="004763D2"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676-01-66</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rPr>
                <w:rFonts w:ascii="Times New Roman" w:hAnsi="Times New Roman"/>
                <w:szCs w:val="16"/>
              </w:rPr>
            </w:pPr>
            <w:r>
              <w:rPr>
                <w:rFonts w:ascii="Times New Roman" w:hAnsi="Times New Roman"/>
                <w:szCs w:val="16"/>
              </w:rPr>
              <w:t>ООО "</w:t>
            </w:r>
            <w:r w:rsidR="00A80AC9">
              <w:rPr>
                <w:rFonts w:ascii="Times New Roman" w:hAnsi="Times New Roman"/>
                <w:szCs w:val="16"/>
              </w:rPr>
              <w:t>Дилижанс Столица</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A80AC9">
            <w:pPr>
              <w:rPr>
                <w:rFonts w:ascii="Times New Roman" w:hAnsi="Times New Roman"/>
                <w:szCs w:val="16"/>
              </w:rPr>
            </w:pPr>
            <w:proofErr w:type="spellStart"/>
            <w:r>
              <w:rPr>
                <w:rFonts w:ascii="Times New Roman" w:hAnsi="Times New Roman"/>
                <w:szCs w:val="16"/>
              </w:rPr>
              <w:t>Куксов</w:t>
            </w:r>
            <w:proofErr w:type="spellEnd"/>
            <w:r>
              <w:rPr>
                <w:rFonts w:ascii="Times New Roman" w:hAnsi="Times New Roman"/>
                <w:szCs w:val="16"/>
              </w:rPr>
              <w:t xml:space="preserve"> Сергей Владимирович</w:t>
            </w:r>
          </w:p>
        </w:tc>
        <w:tc>
          <w:tcPr>
            <w:tcW w:w="945" w:type="dxa"/>
            <w:tcBorders>
              <w:left w:val="single" w:sz="5" w:space="0" w:color="auto"/>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bl>
    <w:p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rsidTr="00D67CE3">
        <w:trPr>
          <w:gridAfter w:val="12"/>
          <w:wAfter w:w="11562" w:type="dxa"/>
          <w:trHeight w:val="60"/>
        </w:trPr>
        <w:tc>
          <w:tcPr>
            <w:tcW w:w="222" w:type="dxa"/>
            <w:shd w:val="clear" w:color="FFFFFF" w:fill="auto"/>
            <w:vAlign w:val="bottom"/>
          </w:tcPr>
          <w:p w:rsidR="00D67CE3" w:rsidRDefault="00D67CE3">
            <w:pPr>
              <w:jc w:val="right"/>
              <w:rPr>
                <w:rFonts w:ascii="Times New Roman" w:hAnsi="Times New Roman"/>
                <w:i/>
                <w:sz w:val="18"/>
                <w:szCs w:val="18"/>
              </w:rPr>
            </w:pPr>
          </w:p>
        </w:tc>
      </w:tr>
      <w:tr w:rsidR="005C5C0A" w:rsidTr="00171899">
        <w:trPr>
          <w:trHeight w:val="60"/>
        </w:trPr>
        <w:tc>
          <w:tcPr>
            <w:tcW w:w="222" w:type="dxa"/>
            <w:shd w:val="clear" w:color="FFFFFF" w:fill="auto"/>
            <w:vAlign w:val="bottom"/>
          </w:tcPr>
          <w:p w:rsidR="005C5C0A" w:rsidRDefault="005C5C0A">
            <w:pPr>
              <w:rPr>
                <w:szCs w:val="16"/>
              </w:rPr>
            </w:pPr>
          </w:p>
          <w:p w:rsidR="00171899"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rsidTr="00A80AC9">
              <w:trPr>
                <w:trHeight w:val="901"/>
              </w:trPr>
              <w:tc>
                <w:tcPr>
                  <w:tcW w:w="3123" w:type="dxa"/>
                  <w:tcBorders>
                    <w:top w:val="nil"/>
                    <w:left w:val="nil"/>
                    <w:bottom w:val="thinThickSmallGap" w:sz="24" w:space="0" w:color="auto"/>
                    <w:right w:val="nil"/>
                  </w:tcBorders>
                  <w:vAlign w:val="center"/>
                </w:tcPr>
                <w:p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w:t>
                  </w:r>
                  <w:r w:rsidR="00AE3382">
                    <w:rPr>
                      <w:i/>
                      <w:sz w:val="18"/>
                      <w:szCs w:val="18"/>
                    </w:rPr>
                    <w:t>1</w:t>
                  </w:r>
                  <w:r>
                    <w:rPr>
                      <w:i/>
                      <w:sz w:val="18"/>
                      <w:szCs w:val="18"/>
                    </w:rPr>
                    <w:t>г. № ………</w:t>
                  </w:r>
                  <w:proofErr w:type="gramStart"/>
                  <w:r>
                    <w:rPr>
                      <w:i/>
                      <w:sz w:val="18"/>
                      <w:szCs w:val="18"/>
                    </w:rPr>
                    <w:t>…….</w:t>
                  </w:r>
                  <w:proofErr w:type="gramEnd"/>
                </w:p>
              </w:tc>
            </w:tr>
          </w:tbl>
          <w:p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w:t>
            </w:r>
            <w:r w:rsidR="00AE3382">
              <w:rPr>
                <w:rFonts w:cs="Arial"/>
                <w:sz w:val="18"/>
                <w:szCs w:val="18"/>
              </w:rPr>
              <w:t>1</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Tr="00A80AC9">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622BA7" w:rsidRDefault="00431A69" w:rsidP="00431A69">
                  <w:pPr>
                    <w:pStyle w:val="a6"/>
                    <w:snapToGrid w:val="0"/>
                    <w:ind w:left="170"/>
                    <w:rPr>
                      <w:rFonts w:ascii="Times New Roman" w:hAnsi="Times New Roman"/>
                      <w:sz w:val="18"/>
                      <w:szCs w:val="18"/>
                    </w:rPr>
                  </w:pPr>
                </w:p>
              </w:tc>
            </w:tr>
            <w:tr w:rsidR="00431A69" w:rsidTr="00A80AC9">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trHeight w:val="16"/>
              </w:trPr>
              <w:tc>
                <w:tcPr>
                  <w:tcW w:w="10773" w:type="dxa"/>
                  <w:gridSpan w:val="8"/>
                  <w:tcBorders>
                    <w:left w:val="single" w:sz="1" w:space="0" w:color="000000"/>
                    <w:bottom w:val="single" w:sz="1" w:space="0" w:color="000000"/>
                    <w:right w:val="single" w:sz="1" w:space="0" w:color="000000"/>
                  </w:tcBorders>
                </w:tcPr>
                <w:p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rsidTr="00A80AC9">
              <w:trPr>
                <w:trHeight w:val="16"/>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Default="00431A69" w:rsidP="00431A69">
                  <w:pPr>
                    <w:pStyle w:val="ConsPlusNonformat"/>
                    <w:widowControl/>
                    <w:snapToGrid w:val="0"/>
                    <w:rPr>
                      <w:rFonts w:ascii="Times New Roman" w:hAnsi="Times New Roman" w:cs="Arial"/>
                      <w:sz w:val="18"/>
                      <w:szCs w:val="18"/>
                    </w:rPr>
                  </w:pPr>
                </w:p>
              </w:tc>
            </w:tr>
            <w:tr w:rsidR="00431A69" w:rsidTr="00A80AC9">
              <w:trPr>
                <w:trHeight w:val="259"/>
              </w:trPr>
              <w:tc>
                <w:tcPr>
                  <w:tcW w:w="1868" w:type="dxa"/>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Default="00431A69" w:rsidP="00431A69">
                  <w:pPr>
                    <w:pStyle w:val="ConsPlusNonformat"/>
                    <w:widowControl/>
                    <w:snapToGrid w:val="0"/>
                    <w:jc w:val="center"/>
                    <w:rPr>
                      <w:rFonts w:ascii="Times New Roman" w:hAnsi="Times New Roman"/>
                      <w:sz w:val="18"/>
                      <w:szCs w:val="18"/>
                    </w:rPr>
                  </w:pPr>
                </w:p>
              </w:tc>
            </w:tr>
          </w:tbl>
          <w:p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31A69" w:rsidRPr="004763D2"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w:t>
            </w:r>
            <w:bookmarkStart w:id="0" w:name="_GoBack"/>
            <w:bookmarkEnd w:id="0"/>
            <w:r w:rsidRPr="004763D2">
              <w:rPr>
                <w:rFonts w:ascii="Times New Roman" w:hAnsi="Times New Roman" w:cs="Times New Roman"/>
                <w:sz w:val="18"/>
                <w:szCs w:val="18"/>
              </w:rPr>
              <w:t xml:space="preserve">заключения договора перевозки груза. </w:t>
            </w:r>
          </w:p>
          <w:p w:rsidR="00431A69" w:rsidRPr="00605EEE" w:rsidRDefault="00431A69" w:rsidP="00431A69">
            <w:pPr>
              <w:numPr>
                <w:ilvl w:val="0"/>
                <w:numId w:val="1"/>
              </w:numPr>
              <w:ind w:left="357" w:hanging="357"/>
              <w:rPr>
                <w:sz w:val="18"/>
                <w:szCs w:val="18"/>
              </w:rPr>
            </w:pPr>
            <w:r w:rsidRPr="004763D2">
              <w:rPr>
                <w:sz w:val="18"/>
                <w:szCs w:val="18"/>
              </w:rPr>
              <w:t xml:space="preserve">Условия перевозки указаны на </w:t>
            </w:r>
            <w:proofErr w:type="gramStart"/>
            <w:r w:rsidRPr="004763D2">
              <w:rPr>
                <w:sz w:val="18"/>
                <w:szCs w:val="18"/>
              </w:rPr>
              <w:t>сайте  http://gruzovichko</w:t>
            </w:r>
            <w:r w:rsidRPr="004763D2">
              <w:rPr>
                <w:sz w:val="18"/>
                <w:szCs w:val="18"/>
                <w:lang w:val="en-US"/>
              </w:rPr>
              <w:t>f</w:t>
            </w:r>
            <w:r w:rsidRPr="004763D2">
              <w:rPr>
                <w:sz w:val="18"/>
                <w:szCs w:val="18"/>
              </w:rPr>
              <w:t>.</w:t>
            </w:r>
            <w:proofErr w:type="spellStart"/>
            <w:r w:rsidRPr="004763D2">
              <w:rPr>
                <w:sz w:val="18"/>
                <w:szCs w:val="18"/>
              </w:rPr>
              <w:t>ru</w:t>
            </w:r>
            <w:proofErr w:type="spellEnd"/>
            <w:r w:rsidRPr="004763D2">
              <w:rPr>
                <w:sz w:val="18"/>
                <w:szCs w:val="18"/>
              </w:rPr>
              <w:t>/</w:t>
            </w:r>
            <w:proofErr w:type="gramEnd"/>
            <w:r w:rsidRPr="004763D2">
              <w:rPr>
                <w:sz w:val="18"/>
                <w:szCs w:val="18"/>
              </w:rPr>
              <w:t>. С условиями</w:t>
            </w:r>
            <w:r w:rsidRPr="00605EEE">
              <w:rPr>
                <w:sz w:val="18"/>
                <w:szCs w:val="18"/>
              </w:rPr>
              <w:t xml:space="preserve"> договора перевозки ознакомлен(а) и согласен(а)</w:t>
            </w:r>
          </w:p>
          <w:p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rsidTr="00A80AC9">
              <w:tc>
                <w:tcPr>
                  <w:tcW w:w="5670"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431A69" w:rsidRDefault="00431A69" w:rsidP="00431A69">
                  <w:pPr>
                    <w:tabs>
                      <w:tab w:val="left" w:pos="0"/>
                    </w:tabs>
                    <w:spacing w:after="0"/>
                    <w:ind w:firstLine="24"/>
                    <w:jc w:val="both"/>
                    <w:rPr>
                      <w:b/>
                      <w:sz w:val="18"/>
                      <w:szCs w:val="18"/>
                    </w:rPr>
                  </w:pPr>
                  <w:r w:rsidRPr="00FA3509">
                    <w:rPr>
                      <w:b/>
                      <w:sz w:val="18"/>
                      <w:szCs w:val="18"/>
                    </w:rPr>
                    <w:t>ООО «</w:t>
                  </w:r>
                  <w:r w:rsidR="00A80AC9">
                    <w:rPr>
                      <w:b/>
                      <w:sz w:val="18"/>
                      <w:szCs w:val="18"/>
                    </w:rPr>
                    <w:t>Дилижанс Столица</w:t>
                  </w:r>
                  <w:r w:rsidRPr="00FA3509">
                    <w:rPr>
                      <w:b/>
                      <w:sz w:val="18"/>
                      <w:szCs w:val="18"/>
                    </w:rPr>
                    <w:t>»</w:t>
                  </w:r>
                </w:p>
                <w:p w:rsidR="00431A69" w:rsidRPr="00362281" w:rsidRDefault="00431A69" w:rsidP="00431A69">
                  <w:pPr>
                    <w:spacing w:after="0"/>
                    <w:jc w:val="both"/>
                    <w:rPr>
                      <w:rFonts w:cs="Arial"/>
                      <w:sz w:val="20"/>
                      <w:szCs w:val="20"/>
                    </w:rPr>
                  </w:pPr>
                  <w:r>
                    <w:rPr>
                      <w:rFonts w:cs="Arial"/>
                      <w:sz w:val="20"/>
                      <w:szCs w:val="20"/>
                    </w:rPr>
                    <w:t>_____________________</w:t>
                  </w:r>
                  <w:proofErr w:type="gramStart"/>
                  <w:r>
                    <w:rPr>
                      <w:rFonts w:cs="Arial"/>
                      <w:sz w:val="20"/>
                      <w:szCs w:val="20"/>
                    </w:rPr>
                    <w:t xml:space="preserve">_  </w:t>
                  </w:r>
                  <w:proofErr w:type="spellStart"/>
                  <w:r w:rsidR="00A80AC9">
                    <w:rPr>
                      <w:rFonts w:eastAsia="Courier New"/>
                      <w:bCs/>
                      <w:kern w:val="1"/>
                      <w:sz w:val="18"/>
                      <w:szCs w:val="18"/>
                    </w:rPr>
                    <w:t>Куксов</w:t>
                  </w:r>
                  <w:proofErr w:type="spellEnd"/>
                  <w:proofErr w:type="gramEnd"/>
                  <w:r w:rsidR="00AE3382">
                    <w:rPr>
                      <w:rFonts w:eastAsia="Courier New"/>
                      <w:bCs/>
                      <w:kern w:val="1"/>
                      <w:sz w:val="18"/>
                      <w:szCs w:val="18"/>
                    </w:rPr>
                    <w:t xml:space="preserve"> Т</w:t>
                  </w:r>
                  <w:r w:rsidR="00A80AC9">
                    <w:rPr>
                      <w:rFonts w:eastAsia="Courier New"/>
                      <w:bCs/>
                      <w:kern w:val="1"/>
                      <w:sz w:val="18"/>
                      <w:szCs w:val="18"/>
                    </w:rPr>
                    <w:t>С</w:t>
                  </w:r>
                  <w:r w:rsidR="00AE3382">
                    <w:rPr>
                      <w:rFonts w:eastAsia="Courier New"/>
                      <w:bCs/>
                      <w:kern w:val="1"/>
                      <w:sz w:val="18"/>
                      <w:szCs w:val="18"/>
                    </w:rPr>
                    <w:t xml:space="preserve"> </w:t>
                  </w:r>
                  <w:r w:rsidR="00A80AC9">
                    <w:rPr>
                      <w:rFonts w:eastAsia="Courier New"/>
                      <w:bCs/>
                      <w:kern w:val="1"/>
                      <w:sz w:val="18"/>
                      <w:szCs w:val="18"/>
                    </w:rPr>
                    <w:t>В</w:t>
                  </w:r>
                  <w:r w:rsidR="00AE3382">
                    <w:rPr>
                      <w:rFonts w:eastAsia="Courier New"/>
                      <w:bCs/>
                      <w:kern w:val="1"/>
                      <w:sz w:val="18"/>
                      <w:szCs w:val="18"/>
                    </w:rPr>
                    <w:t>.</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Pr>
                      <w:rFonts w:cs="Arial"/>
                      <w:sz w:val="20"/>
                      <w:szCs w:val="20"/>
                    </w:rPr>
                    <w:t xml:space="preserve"> </w:t>
                  </w:r>
                  <w:r w:rsidRPr="00362281">
                    <w:rPr>
                      <w:rFonts w:cs="Arial"/>
                      <w:sz w:val="20"/>
                      <w:szCs w:val="20"/>
                    </w:rPr>
                    <w:t>год</w:t>
                  </w:r>
                </w:p>
              </w:tc>
              <w:tc>
                <w:tcPr>
                  <w:tcW w:w="5670" w:type="dxa"/>
                </w:tcPr>
                <w:p w:rsidR="00431A69" w:rsidRPr="00362281" w:rsidRDefault="00431A69" w:rsidP="00431A69">
                  <w:pPr>
                    <w:snapToGrid w:val="0"/>
                    <w:spacing w:after="0"/>
                    <w:jc w:val="center"/>
                    <w:rPr>
                      <w:rFonts w:cs="Arial"/>
                      <w:b/>
                      <w:sz w:val="20"/>
                      <w:szCs w:val="20"/>
                    </w:rPr>
                  </w:pPr>
                  <w:r>
                    <w:rPr>
                      <w:rFonts w:cs="Arial"/>
                      <w:b/>
                      <w:sz w:val="20"/>
                      <w:szCs w:val="20"/>
                    </w:rPr>
                    <w:t>Отправитель</w:t>
                  </w:r>
                </w:p>
                <w:p w:rsidR="00431A69" w:rsidRDefault="00431A69" w:rsidP="00431A69">
                  <w:pPr>
                    <w:spacing w:after="0"/>
                    <w:jc w:val="both"/>
                    <w:rPr>
                      <w:rFonts w:cs="Arial"/>
                      <w:sz w:val="20"/>
                      <w:szCs w:val="20"/>
                    </w:rPr>
                  </w:pPr>
                  <w:r w:rsidRPr="00362281">
                    <w:rPr>
                      <w:rFonts w:cs="Arial"/>
                      <w:sz w:val="20"/>
                      <w:szCs w:val="20"/>
                    </w:rPr>
                    <w:t>___________________________________</w:t>
                  </w:r>
                </w:p>
                <w:p w:rsidR="00431A69" w:rsidRDefault="00431A69" w:rsidP="00431A69">
                  <w:pPr>
                    <w:spacing w:after="0"/>
                    <w:jc w:val="both"/>
                    <w:rPr>
                      <w:rFonts w:cs="Arial"/>
                      <w:sz w:val="20"/>
                      <w:szCs w:val="20"/>
                    </w:rPr>
                  </w:pPr>
                </w:p>
                <w:p w:rsidR="00431A69" w:rsidRPr="00362281" w:rsidRDefault="00431A69" w:rsidP="00431A69">
                  <w:pPr>
                    <w:spacing w:after="0"/>
                    <w:jc w:val="both"/>
                    <w:rPr>
                      <w:rFonts w:cs="Arial"/>
                      <w:sz w:val="20"/>
                      <w:szCs w:val="20"/>
                    </w:rPr>
                  </w:pPr>
                </w:p>
                <w:p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sidRPr="00362281">
                    <w:rPr>
                      <w:rFonts w:cs="Arial"/>
                      <w:sz w:val="20"/>
                      <w:szCs w:val="20"/>
                    </w:rPr>
                    <w:t xml:space="preserve"> год</w:t>
                  </w:r>
                </w:p>
              </w:tc>
              <w:tc>
                <w:tcPr>
                  <w:tcW w:w="4395"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rsidR="00431A69" w:rsidRPr="00976E60" w:rsidRDefault="00431A69" w:rsidP="00431A69">
            <w:pPr>
              <w:rPr>
                <w:sz w:val="20"/>
                <w:szCs w:val="20"/>
              </w:rPr>
            </w:pPr>
          </w:p>
          <w:p w:rsidR="00431A69" w:rsidRPr="00050290" w:rsidRDefault="00431A69" w:rsidP="00431A69">
            <w:pPr>
              <w:rPr>
                <w:szCs w:val="20"/>
              </w:rPr>
            </w:pPr>
          </w:p>
          <w:p w:rsidR="00431A69" w:rsidRDefault="00431A69" w:rsidP="00431A69"/>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5C5C0A" w:rsidRDefault="00431A69">
            <w:pPr>
              <w:jc w:val="right"/>
              <w:rPr>
                <w:rFonts w:ascii="Times New Roman" w:hAnsi="Times New Roman"/>
                <w:i/>
                <w:sz w:val="18"/>
                <w:szCs w:val="18"/>
              </w:rPr>
            </w:pPr>
            <w:r>
              <w:rPr>
                <w:rFonts w:ascii="Times New Roman" w:hAnsi="Times New Roman"/>
                <w:i/>
                <w:sz w:val="18"/>
                <w:szCs w:val="18"/>
              </w:rPr>
              <w:t>Приложение №2</w:t>
            </w:r>
            <w:r w:rsidR="00F5017D">
              <w:rPr>
                <w:rFonts w:ascii="Times New Roman" w:hAnsi="Times New Roman"/>
                <w:i/>
                <w:sz w:val="18"/>
                <w:szCs w:val="18"/>
              </w:rPr>
              <w:t xml:space="preserve"> к договору перевозки груза</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right"/>
              <w:rPr>
                <w:rFonts w:ascii="Times New Roman" w:hAnsi="Times New Roman"/>
                <w:i/>
                <w:sz w:val="18"/>
                <w:szCs w:val="18"/>
              </w:rPr>
            </w:pPr>
            <w:r>
              <w:rPr>
                <w:rFonts w:ascii="Times New Roman" w:hAnsi="Times New Roman"/>
                <w:i/>
                <w:sz w:val="18"/>
                <w:szCs w:val="18"/>
              </w:rPr>
              <w:t xml:space="preserve">От </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Акт</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5892" w:type="dxa"/>
            <w:gridSpan w:val="6"/>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г. Санкт-Петербург</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171899">
            <w:pPr>
              <w:rPr>
                <w:rFonts w:ascii="Times New Roman" w:hAnsi="Times New Roman"/>
                <w:sz w:val="18"/>
                <w:szCs w:val="18"/>
              </w:rPr>
            </w:pPr>
            <w:r>
              <w:rPr>
                <w:rFonts w:ascii="Times New Roman" w:hAnsi="Times New Roman"/>
                <w:sz w:val="18"/>
                <w:szCs w:val="18"/>
              </w:rPr>
              <w:t xml:space="preserve">                     </w:t>
            </w:r>
          </w:p>
        </w:tc>
        <w:tc>
          <w:tcPr>
            <w:tcW w:w="2835" w:type="dxa"/>
            <w:gridSpan w:val="3"/>
            <w:shd w:val="clear" w:color="FFFFFF" w:fill="auto"/>
            <w:vAlign w:val="bottom"/>
          </w:tcPr>
          <w:p w:rsidR="005C5C0A" w:rsidRPr="00171899" w:rsidRDefault="00171899">
            <w:pPr>
              <w:rPr>
                <w:rFonts w:ascii="Times New Roman" w:hAnsi="Times New Roman"/>
                <w:sz w:val="18"/>
                <w:szCs w:val="18"/>
              </w:rPr>
            </w:pPr>
            <w:r>
              <w:rPr>
                <w:rFonts w:ascii="Times New Roman" w:hAnsi="Times New Roman"/>
                <w:sz w:val="18"/>
                <w:szCs w:val="18"/>
              </w:rPr>
              <w:t>г.</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w:t>
            </w:r>
            <w:r w:rsidR="00A80AC9">
              <w:rPr>
                <w:rFonts w:ascii="Times New Roman" w:hAnsi="Times New Roman"/>
                <w:szCs w:val="16"/>
              </w:rPr>
              <w:t xml:space="preserve">"Дилижанс Столица", именуемое в дальнейшем «Перевозчик», в лице   </w:t>
            </w:r>
            <w:proofErr w:type="spellStart"/>
            <w:r w:rsidR="00A80AC9">
              <w:rPr>
                <w:rFonts w:ascii="Times New Roman" w:hAnsi="Times New Roman"/>
                <w:szCs w:val="16"/>
              </w:rPr>
              <w:t>Куксова</w:t>
            </w:r>
            <w:proofErr w:type="spellEnd"/>
            <w:r w:rsidR="00A80AC9">
              <w:rPr>
                <w:rFonts w:ascii="Times New Roman" w:hAnsi="Times New Roman"/>
                <w:szCs w:val="16"/>
              </w:rPr>
              <w:t xml:space="preserve"> Сергея Владимировича,  действующей на основании Устава, </w:t>
            </w:r>
            <w:r>
              <w:rPr>
                <w:rFonts w:ascii="Times New Roman" w:hAnsi="Times New Roman"/>
                <w:szCs w:val="16"/>
              </w:rPr>
              <w:t>с одной стороны, и  __________________", именуемое в дальнейшем «Отправитель», в лице  ________________,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Кодовое слово:</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shd w:val="clear" w:color="FFFFFF" w:fill="auto"/>
            <w:vAlign w:val="bottom"/>
          </w:tcPr>
          <w:p w:rsidR="005C5C0A" w:rsidRDefault="005C5C0A">
            <w:pPr>
              <w:rPr>
                <w:szCs w:val="16"/>
              </w:rPr>
            </w:pPr>
          </w:p>
        </w:tc>
        <w:tc>
          <w:tcPr>
            <w:tcW w:w="5670" w:type="dxa"/>
            <w:gridSpan w:val="6"/>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jc w:val="center"/>
              <w:rPr>
                <w:rFonts w:ascii="Times New Roman" w:hAnsi="Times New Roman"/>
                <w:b/>
                <w:sz w:val="20"/>
                <w:szCs w:val="20"/>
              </w:rPr>
            </w:pPr>
          </w:p>
        </w:tc>
        <w:tc>
          <w:tcPr>
            <w:tcW w:w="5670" w:type="dxa"/>
            <w:gridSpan w:val="6"/>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Заказчик</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rFonts w:ascii="Times New Roman" w:hAnsi="Times New Roman"/>
                <w:b/>
                <w:sz w:val="20"/>
                <w:szCs w:val="20"/>
              </w:rPr>
            </w:pPr>
          </w:p>
        </w:tc>
        <w:tc>
          <w:tcPr>
            <w:tcW w:w="5670" w:type="dxa"/>
            <w:gridSpan w:val="6"/>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Общество с ограниченной ответственностью "</w:t>
            </w:r>
            <w:r w:rsidR="00A80AC9">
              <w:rPr>
                <w:rFonts w:ascii="Times New Roman" w:hAnsi="Times New Roman"/>
                <w:sz w:val="18"/>
                <w:szCs w:val="18"/>
              </w:rPr>
              <w:t>Дилижанс Столица</w:t>
            </w:r>
            <w:r>
              <w:rPr>
                <w:rFonts w:ascii="Times New Roman" w:hAnsi="Times New Roman"/>
                <w:sz w:val="18"/>
                <w:szCs w:val="18"/>
              </w:rPr>
              <w:t>"</w:t>
            </w:r>
          </w:p>
        </w:tc>
        <w:tc>
          <w:tcPr>
            <w:tcW w:w="4725" w:type="dxa"/>
            <w:gridSpan w:val="5"/>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3057" w:type="dxa"/>
            <w:gridSpan w:val="3"/>
            <w:shd w:val="clear" w:color="FFFFFF" w:fill="auto"/>
            <w:vAlign w:val="bottom"/>
          </w:tcPr>
          <w:p w:rsidR="005C5C0A" w:rsidRDefault="005C5C0A">
            <w:pPr>
              <w:rPr>
                <w:rFonts w:ascii="Times New Roman" w:hAnsi="Times New Roman"/>
                <w:sz w:val="18"/>
                <w:szCs w:val="18"/>
              </w:rPr>
            </w:pPr>
          </w:p>
        </w:tc>
      </w:tr>
      <w:tr w:rsidR="005C5C0A" w:rsidTr="00171899">
        <w:trPr>
          <w:trHeight w:val="60"/>
        </w:trPr>
        <w:tc>
          <w:tcPr>
            <w:tcW w:w="222" w:type="dxa"/>
            <w:tcBorders>
              <w:bottom w:val="single" w:sz="5" w:space="0" w:color="auto"/>
            </w:tcBorders>
            <w:shd w:val="clear" w:color="FFFFFF" w:fill="auto"/>
            <w:vAlign w:val="bottom"/>
          </w:tcPr>
          <w:p w:rsidR="005C5C0A" w:rsidRDefault="005C5C0A">
            <w:pPr>
              <w:rPr>
                <w:szCs w:val="16"/>
              </w:rPr>
            </w:pPr>
          </w:p>
        </w:tc>
        <w:tc>
          <w:tcPr>
            <w:tcW w:w="2835" w:type="dxa"/>
            <w:gridSpan w:val="3"/>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A80AC9">
            <w:pPr>
              <w:rPr>
                <w:rFonts w:ascii="Times New Roman" w:hAnsi="Times New Roman"/>
                <w:sz w:val="18"/>
                <w:szCs w:val="18"/>
              </w:rPr>
            </w:pPr>
            <w:proofErr w:type="spellStart"/>
            <w:r>
              <w:rPr>
                <w:rFonts w:ascii="Times New Roman" w:hAnsi="Times New Roman"/>
                <w:sz w:val="18"/>
                <w:szCs w:val="18"/>
              </w:rPr>
              <w:t>Куксов</w:t>
            </w:r>
            <w:proofErr w:type="spellEnd"/>
            <w:r w:rsidR="00AE3382">
              <w:rPr>
                <w:rFonts w:ascii="Times New Roman" w:hAnsi="Times New Roman"/>
                <w:sz w:val="18"/>
                <w:szCs w:val="18"/>
              </w:rPr>
              <w:t xml:space="preserve"> </w:t>
            </w:r>
            <w:r>
              <w:rPr>
                <w:rFonts w:ascii="Times New Roman" w:hAnsi="Times New Roman"/>
                <w:sz w:val="18"/>
                <w:szCs w:val="18"/>
              </w:rPr>
              <w:t>Сергей Владимирович</w:t>
            </w: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C9" w:rsidRDefault="00A80AC9">
      <w:pPr>
        <w:spacing w:after="0" w:line="240" w:lineRule="auto"/>
      </w:pPr>
      <w:r>
        <w:separator/>
      </w:r>
    </w:p>
  </w:endnote>
  <w:endnote w:type="continuationSeparator" w:id="0">
    <w:p w:rsidR="00A80AC9" w:rsidRDefault="00A8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827296"/>
      <w:docPartObj>
        <w:docPartGallery w:val="Page Numbers (Top of Page)"/>
      </w:docPartObj>
    </w:sdtPr>
    <w:sdtEndPr/>
    <w:sdtContent>
      <w:p w:rsidR="00A80AC9" w:rsidRPr="006963F8" w:rsidRDefault="00A80AC9">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A80AC9" w:rsidRPr="00CE3665" w:rsidTr="00A80AC9">
          <w:trPr>
            <w:trHeight w:val="60"/>
          </w:trPr>
          <w:tc>
            <w:tcPr>
              <w:tcW w:w="105" w:type="dxa"/>
              <w:shd w:val="clear" w:color="FFFFFF" w:fill="auto"/>
              <w:vAlign w:val="bottom"/>
            </w:tcPr>
            <w:p w:rsidR="00A80AC9" w:rsidRPr="00CE3665" w:rsidRDefault="00A80AC9" w:rsidP="006963F8">
              <w:pPr>
                <w:rPr>
                  <w:szCs w:val="16"/>
                </w:rPr>
              </w:pPr>
            </w:p>
          </w:tc>
          <w:tc>
            <w:tcPr>
              <w:tcW w:w="5670" w:type="dxa"/>
              <w:shd w:val="clear" w:color="FFFFFF" w:fill="auto"/>
              <w:vAlign w:val="bottom"/>
            </w:tcPr>
            <w:p w:rsidR="00A80AC9" w:rsidRPr="00CE3665" w:rsidRDefault="00A80AC9" w:rsidP="006963F8">
              <w:pPr>
                <w:rPr>
                  <w:szCs w:val="16"/>
                </w:rPr>
              </w:pPr>
              <w:r w:rsidRPr="00CE3665">
                <w:rPr>
                  <w:szCs w:val="16"/>
                </w:rPr>
                <w:t>_____________________/Перевозчик/</w:t>
              </w:r>
            </w:p>
          </w:tc>
          <w:tc>
            <w:tcPr>
              <w:tcW w:w="4725" w:type="dxa"/>
              <w:shd w:val="clear" w:color="FFFFFF" w:fill="auto"/>
              <w:vAlign w:val="bottom"/>
            </w:tcPr>
            <w:p w:rsidR="00A80AC9" w:rsidRPr="00CE3665" w:rsidRDefault="00A80AC9" w:rsidP="006963F8">
              <w:pPr>
                <w:jc w:val="right"/>
                <w:rPr>
                  <w:szCs w:val="16"/>
                </w:rPr>
              </w:pPr>
              <w:r w:rsidRPr="00CE3665">
                <w:rPr>
                  <w:szCs w:val="16"/>
                </w:rPr>
                <w:t>_____________________/Отправитель/</w:t>
              </w:r>
            </w:p>
          </w:tc>
          <w:tc>
            <w:tcPr>
              <w:tcW w:w="105" w:type="dxa"/>
              <w:shd w:val="clear" w:color="FFFFFF" w:fill="auto"/>
              <w:vAlign w:val="bottom"/>
            </w:tcPr>
            <w:p w:rsidR="00A80AC9" w:rsidRPr="00CE3665" w:rsidRDefault="00A80AC9" w:rsidP="006963F8">
              <w:pPr>
                <w:rPr>
                  <w:szCs w:val="16"/>
                </w:rPr>
              </w:pPr>
            </w:p>
          </w:tc>
        </w:tr>
      </w:tbl>
      <w:p w:rsidR="00A80AC9" w:rsidRDefault="00A80AC9">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07415"/>
      <w:docPartObj>
        <w:docPartGallery w:val="Page Numbers (Top of Page)"/>
      </w:docPartObj>
    </w:sdtPr>
    <w:sdtEndPr/>
    <w:sdtContent>
      <w:p w:rsidR="00A80AC9" w:rsidRDefault="00A80AC9">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A80AC9" w:rsidRDefault="00A80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C9" w:rsidRDefault="00A80AC9">
      <w:pPr>
        <w:spacing w:after="0" w:line="240" w:lineRule="auto"/>
      </w:pPr>
      <w:r>
        <w:separator/>
      </w:r>
    </w:p>
  </w:footnote>
  <w:footnote w:type="continuationSeparator" w:id="0">
    <w:p w:rsidR="00A80AC9" w:rsidRDefault="00A80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0A"/>
    <w:rsid w:val="00061B37"/>
    <w:rsid w:val="000A06B0"/>
    <w:rsid w:val="00171899"/>
    <w:rsid w:val="002F0017"/>
    <w:rsid w:val="00340012"/>
    <w:rsid w:val="00431A69"/>
    <w:rsid w:val="004763D2"/>
    <w:rsid w:val="005C5C0A"/>
    <w:rsid w:val="005D3AF3"/>
    <w:rsid w:val="005F17C5"/>
    <w:rsid w:val="006963F8"/>
    <w:rsid w:val="006E5CC7"/>
    <w:rsid w:val="00741C03"/>
    <w:rsid w:val="00965A7F"/>
    <w:rsid w:val="00976E60"/>
    <w:rsid w:val="00A80AC9"/>
    <w:rsid w:val="00AE3382"/>
    <w:rsid w:val="00C312B0"/>
    <w:rsid w:val="00D67CE3"/>
    <w:rsid w:val="00D772FC"/>
    <w:rsid w:val="00E054BD"/>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Головина Алина В.</cp:lastModifiedBy>
  <cp:revision>5</cp:revision>
  <dcterms:created xsi:type="dcterms:W3CDTF">2021-07-09T09:24:00Z</dcterms:created>
  <dcterms:modified xsi:type="dcterms:W3CDTF">2021-07-13T09:59:00Z</dcterms:modified>
</cp:coreProperties>
</file>